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EEE" w:rsidRDefault="00C70EEE" w:rsidP="0065403A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"/>
        <w:gridCol w:w="7812"/>
      </w:tblGrid>
      <w:tr w:rsidR="00427337" w:rsidTr="00427337">
        <w:tc>
          <w:tcPr>
            <w:tcW w:w="484" w:type="dxa"/>
          </w:tcPr>
          <w:p w:rsidR="00427337" w:rsidRDefault="00427337" w:rsidP="0065403A">
            <w:r>
              <w:rPr>
                <w:rFonts w:hint="eastAsia"/>
              </w:rPr>
              <w:t>(1)</w:t>
            </w:r>
          </w:p>
        </w:tc>
        <w:tc>
          <w:tcPr>
            <w:tcW w:w="7812" w:type="dxa"/>
          </w:tcPr>
          <w:p w:rsidR="00427337" w:rsidRDefault="00427337" w:rsidP="0065403A">
            <w:r>
              <w:rPr>
                <w:rFonts w:hint="eastAsia"/>
              </w:rPr>
              <w:t xml:space="preserve">　　</w:t>
            </w:r>
            <w:r w:rsidRPr="007A1F3F">
              <w:rPr>
                <w:rFonts w:hint="eastAsia"/>
              </w:rPr>
              <w:t>一般人的見解是：教育既為</w:t>
            </w:r>
            <w:proofErr w:type="gramStart"/>
            <w:r w:rsidRPr="007A1F3F">
              <w:rPr>
                <w:rFonts w:hint="eastAsia"/>
              </w:rPr>
              <w:t>社會儲材備用</w:t>
            </w:r>
            <w:proofErr w:type="gramEnd"/>
            <w:r w:rsidRPr="007A1F3F">
              <w:rPr>
                <w:rFonts w:hint="eastAsia"/>
              </w:rPr>
              <w:t>，所以必須強調「學以致用」。由於這思想作主導，</w:t>
            </w:r>
            <w:proofErr w:type="gramStart"/>
            <w:r w:rsidRPr="007A1F3F">
              <w:rPr>
                <w:rFonts w:hint="eastAsia"/>
              </w:rPr>
              <w:t>許些應用</w:t>
            </w:r>
            <w:proofErr w:type="gramEnd"/>
            <w:r w:rsidRPr="007A1F3F">
              <w:rPr>
                <w:rFonts w:hint="eastAsia"/>
              </w:rPr>
              <w:t>技術也不期然變成了學科，而且還有所謂「職業導向」的方針。現在一般學科</w:t>
            </w:r>
            <w:proofErr w:type="gramStart"/>
            <w:r w:rsidRPr="007A1F3F">
              <w:rPr>
                <w:rFonts w:hint="eastAsia"/>
              </w:rPr>
              <w:t>也非帶</w:t>
            </w:r>
            <w:proofErr w:type="gramEnd"/>
            <w:r w:rsidRPr="007A1F3F">
              <w:rPr>
                <w:rFonts w:hint="eastAsia"/>
              </w:rPr>
              <w:t>着實效性不可了。</w:t>
            </w:r>
            <w:r>
              <w:rPr>
                <w:rFonts w:hint="eastAsia"/>
              </w:rPr>
              <w:t>如語文科是因應商業社會日益頻密的人際溝通而設的，美術科是因應商業廣告和</w:t>
            </w:r>
            <w:proofErr w:type="gramStart"/>
            <w:r>
              <w:rPr>
                <w:rFonts w:hint="eastAsia"/>
              </w:rPr>
              <w:t>窗櫥</w:t>
            </w:r>
            <w:proofErr w:type="gramEnd"/>
            <w:r>
              <w:rPr>
                <w:rFonts w:hint="eastAsia"/>
              </w:rPr>
              <w:t>設計而設的…</w:t>
            </w:r>
            <w:proofErr w:type="gramStart"/>
            <w:r>
              <w:rPr>
                <w:rFonts w:hint="eastAsia"/>
              </w:rPr>
              <w:t>…</w:t>
            </w:r>
            <w:proofErr w:type="gramEnd"/>
            <w:r>
              <w:rPr>
                <w:rFonts w:hint="eastAsia"/>
              </w:rPr>
              <w:t>。這樣下去，學校就很有變成「職業培訓所」的危機，以致失掉了教育原來的意義了。</w:t>
            </w:r>
          </w:p>
        </w:tc>
      </w:tr>
      <w:tr w:rsidR="00427337" w:rsidTr="00427337">
        <w:tc>
          <w:tcPr>
            <w:tcW w:w="484" w:type="dxa"/>
          </w:tcPr>
          <w:p w:rsidR="00427337" w:rsidRDefault="00427337" w:rsidP="0065403A"/>
        </w:tc>
        <w:tc>
          <w:tcPr>
            <w:tcW w:w="7812" w:type="dxa"/>
          </w:tcPr>
          <w:p w:rsidR="00427337" w:rsidRDefault="00427337" w:rsidP="0065403A"/>
        </w:tc>
      </w:tr>
      <w:tr w:rsidR="00427337" w:rsidTr="00427337">
        <w:tc>
          <w:tcPr>
            <w:tcW w:w="484" w:type="dxa"/>
          </w:tcPr>
          <w:p w:rsidR="00427337" w:rsidRDefault="00427337" w:rsidP="0065403A">
            <w:r>
              <w:rPr>
                <w:rFonts w:hint="eastAsia"/>
              </w:rPr>
              <w:t>(2)</w:t>
            </w:r>
          </w:p>
        </w:tc>
        <w:tc>
          <w:tcPr>
            <w:tcW w:w="7812" w:type="dxa"/>
          </w:tcPr>
          <w:p w:rsidR="00427337" w:rsidRDefault="00427337" w:rsidP="0065403A">
            <w:r>
              <w:rPr>
                <w:rFonts w:hint="eastAsia"/>
              </w:rPr>
              <w:t xml:space="preserve">　　</w:t>
            </w:r>
            <w:r w:rsidRPr="007A1F3F">
              <w:rPr>
                <w:rFonts w:hint="eastAsia"/>
              </w:rPr>
              <w:t>我想「學以致用」這句話，原來是沒錯的，錯就在一般人對這句話的誤解吧了。「學」的目的，當然是「用」。換句話說是為了「用」才去「學」。打個比方：「學」好像是煉鋼，「用」好像是製器。</w:t>
            </w:r>
            <w:proofErr w:type="gramStart"/>
            <w:r w:rsidRPr="007A1F3F">
              <w:rPr>
                <w:rFonts w:hint="eastAsia"/>
              </w:rPr>
              <w:t>煉就了</w:t>
            </w:r>
            <w:proofErr w:type="gramEnd"/>
            <w:r w:rsidRPr="007A1F3F">
              <w:rPr>
                <w:rFonts w:hint="eastAsia"/>
              </w:rPr>
              <w:t>好鋼材，是為製造尚佳的器具作準備。所以「學」可以「無成器，無定形」，而用則是既</w:t>
            </w:r>
            <w:proofErr w:type="gramStart"/>
            <w:r w:rsidRPr="007A1F3F">
              <w:rPr>
                <w:rFonts w:hint="eastAsia"/>
              </w:rPr>
              <w:t>成了器</w:t>
            </w:r>
            <w:proofErr w:type="gramEnd"/>
            <w:r w:rsidRPr="007A1F3F">
              <w:rPr>
                <w:rFonts w:hint="eastAsia"/>
              </w:rPr>
              <w:t>，也定了形。所以把「學以致用」理解為「煉鋼</w:t>
            </w:r>
            <w:proofErr w:type="gramStart"/>
            <w:r w:rsidRPr="007A1F3F">
              <w:rPr>
                <w:rFonts w:hint="eastAsia"/>
              </w:rPr>
              <w:t>以致佳器</w:t>
            </w:r>
            <w:proofErr w:type="gramEnd"/>
            <w:r w:rsidRPr="007A1F3F">
              <w:rPr>
                <w:rFonts w:hint="eastAsia"/>
              </w:rPr>
              <w:t>」，那就很正確。因為製器和煉鋼根本是兩回事，這樣說，人們便不會誤解了。又豈會有人倒果為因，</w:t>
            </w:r>
            <w:proofErr w:type="gramStart"/>
            <w:r w:rsidRPr="007A1F3F">
              <w:rPr>
                <w:rFonts w:hint="eastAsia"/>
              </w:rPr>
              <w:t>偏要拿製器</w:t>
            </w:r>
            <w:proofErr w:type="gramEnd"/>
            <w:r w:rsidRPr="007A1F3F">
              <w:rPr>
                <w:rFonts w:hint="eastAsia"/>
              </w:rPr>
              <w:t>的步驟去煉鋼呢？</w:t>
            </w:r>
          </w:p>
        </w:tc>
      </w:tr>
      <w:tr w:rsidR="00427337" w:rsidTr="00427337">
        <w:tc>
          <w:tcPr>
            <w:tcW w:w="484" w:type="dxa"/>
          </w:tcPr>
          <w:p w:rsidR="00427337" w:rsidRDefault="00427337" w:rsidP="0065403A"/>
        </w:tc>
        <w:tc>
          <w:tcPr>
            <w:tcW w:w="7812" w:type="dxa"/>
          </w:tcPr>
          <w:p w:rsidR="00427337" w:rsidRDefault="00427337" w:rsidP="0065403A"/>
        </w:tc>
      </w:tr>
      <w:tr w:rsidR="00427337" w:rsidTr="00427337">
        <w:tc>
          <w:tcPr>
            <w:tcW w:w="484" w:type="dxa"/>
          </w:tcPr>
          <w:p w:rsidR="00427337" w:rsidRDefault="00427337" w:rsidP="0065403A">
            <w:r>
              <w:rPr>
                <w:rFonts w:hint="eastAsia"/>
              </w:rPr>
              <w:t>(3)</w:t>
            </w:r>
          </w:p>
        </w:tc>
        <w:tc>
          <w:tcPr>
            <w:tcW w:w="7812" w:type="dxa"/>
          </w:tcPr>
          <w:p w:rsidR="00427337" w:rsidRDefault="00427337" w:rsidP="0065403A">
            <w:r w:rsidRPr="00427337">
              <w:rPr>
                <w:rFonts w:hint="eastAsia"/>
              </w:rPr>
              <w:t xml:space="preserve">　　以煉鋼為例，實在清楚不過。煉鋼是一般性，製器是特殊性。如果只為了特殊的需要，就改變一般的程序，那麽這煉鋼的工作，就只能為這一特殊需要而服務，如此豈不白白浪費了「學」的寶貴光陰，反而是大大的失算了。今天的所謂「學以致用」，就是這樣了。現在的情況是，只因應某一種需要而</w:t>
            </w:r>
            <w:r>
              <w:rPr>
                <w:rFonts w:hint="eastAsia"/>
              </w:rPr>
              <w:t>學習，以致根本沒有鍛煉鋼材這一步驟；</w:t>
            </w:r>
            <w:proofErr w:type="gramStart"/>
            <w:r>
              <w:rPr>
                <w:rFonts w:hint="eastAsia"/>
              </w:rPr>
              <w:t>儲材和</w:t>
            </w:r>
            <w:proofErr w:type="gramEnd"/>
            <w:r>
              <w:rPr>
                <w:rFonts w:hint="eastAsia"/>
              </w:rPr>
              <w:t>備用的觀念，薄弱得很</w:t>
            </w:r>
            <w:r w:rsidRPr="00427337">
              <w:rPr>
                <w:rFonts w:hint="eastAsia"/>
              </w:rPr>
              <w:t>。</w:t>
            </w:r>
          </w:p>
        </w:tc>
      </w:tr>
      <w:tr w:rsidR="00427337" w:rsidTr="00427337">
        <w:tc>
          <w:tcPr>
            <w:tcW w:w="484" w:type="dxa"/>
          </w:tcPr>
          <w:p w:rsidR="00427337" w:rsidRDefault="00427337" w:rsidP="0065403A"/>
        </w:tc>
        <w:tc>
          <w:tcPr>
            <w:tcW w:w="7812" w:type="dxa"/>
          </w:tcPr>
          <w:p w:rsidR="00427337" w:rsidRDefault="00427337" w:rsidP="0065403A"/>
        </w:tc>
      </w:tr>
      <w:tr w:rsidR="00427337" w:rsidTr="00427337">
        <w:tc>
          <w:tcPr>
            <w:tcW w:w="484" w:type="dxa"/>
          </w:tcPr>
          <w:p w:rsidR="00427337" w:rsidRDefault="00427337" w:rsidP="0065403A">
            <w:r>
              <w:rPr>
                <w:rFonts w:hint="eastAsia"/>
              </w:rPr>
              <w:t>(4)</w:t>
            </w:r>
          </w:p>
        </w:tc>
        <w:tc>
          <w:tcPr>
            <w:tcW w:w="7812" w:type="dxa"/>
          </w:tcPr>
          <w:p w:rsidR="00427337" w:rsidRDefault="00427337" w:rsidP="0065403A">
            <w:r w:rsidRPr="00427337">
              <w:rPr>
                <w:rFonts w:hint="eastAsia"/>
              </w:rPr>
              <w:t xml:space="preserve">　　這又使我想起了孔子。孔子的學生都是平民階級，他認為最好學的顏回，</w:t>
            </w:r>
            <w:proofErr w:type="gramStart"/>
            <w:r w:rsidRPr="00427337">
              <w:rPr>
                <w:rFonts w:hint="eastAsia"/>
              </w:rPr>
              <w:t>竟窮到</w:t>
            </w:r>
            <w:proofErr w:type="gramEnd"/>
            <w:r w:rsidRPr="00427337">
              <w:rPr>
                <w:rFonts w:hint="eastAsia"/>
              </w:rPr>
              <w:t>「居陋巷，</w:t>
            </w:r>
            <w:proofErr w:type="gramStart"/>
            <w:r w:rsidRPr="00427337">
              <w:rPr>
                <w:rFonts w:hint="eastAsia"/>
              </w:rPr>
              <w:t>一簞</w:t>
            </w:r>
            <w:proofErr w:type="gramEnd"/>
            <w:r w:rsidRPr="00427337">
              <w:rPr>
                <w:rFonts w:hint="eastAsia"/>
              </w:rPr>
              <w:t>食，</w:t>
            </w:r>
            <w:proofErr w:type="gramStart"/>
            <w:r w:rsidRPr="00427337">
              <w:rPr>
                <w:rFonts w:hint="eastAsia"/>
              </w:rPr>
              <w:t>一</w:t>
            </w:r>
            <w:proofErr w:type="gramEnd"/>
            <w:r w:rsidRPr="00427337">
              <w:rPr>
                <w:rFonts w:hint="eastAsia"/>
              </w:rPr>
              <w:t>瓢飲」。但孔子卻只教他們樹立起作為「士」的尊嚴，似</w:t>
            </w:r>
            <w:r>
              <w:rPr>
                <w:rFonts w:hint="eastAsia"/>
              </w:rPr>
              <w:t>乎也沒有什麽職業導向。孔子說：「士不可以</w:t>
            </w:r>
            <w:proofErr w:type="gramStart"/>
            <w:r>
              <w:rPr>
                <w:rFonts w:hint="eastAsia"/>
              </w:rPr>
              <w:t>不</w:t>
            </w:r>
            <w:proofErr w:type="gramEnd"/>
            <w:r>
              <w:rPr>
                <w:rFonts w:hint="eastAsia"/>
              </w:rPr>
              <w:t>弘毅，任重</w:t>
            </w:r>
            <w:proofErr w:type="gramStart"/>
            <w:r>
              <w:rPr>
                <w:rFonts w:hint="eastAsia"/>
              </w:rPr>
              <w:t>而道遠</w:t>
            </w:r>
            <w:proofErr w:type="gramEnd"/>
            <w:r>
              <w:rPr>
                <w:rFonts w:hint="eastAsia"/>
              </w:rPr>
              <w:t>。」</w:t>
            </w:r>
            <w:r w:rsidRPr="00427337">
              <w:rPr>
                <w:rFonts w:hint="eastAsia"/>
              </w:rPr>
              <w:t>我很佩服這一種作好準備承擔大任的精神。這是真正的「學」。</w:t>
            </w:r>
          </w:p>
        </w:tc>
      </w:tr>
      <w:tr w:rsidR="00427337" w:rsidTr="00427337">
        <w:tc>
          <w:tcPr>
            <w:tcW w:w="484" w:type="dxa"/>
          </w:tcPr>
          <w:p w:rsidR="00427337" w:rsidRDefault="00427337" w:rsidP="0065403A"/>
        </w:tc>
        <w:tc>
          <w:tcPr>
            <w:tcW w:w="7812" w:type="dxa"/>
          </w:tcPr>
          <w:p w:rsidR="00427337" w:rsidRPr="00427337" w:rsidRDefault="00427337" w:rsidP="0065403A"/>
        </w:tc>
      </w:tr>
      <w:tr w:rsidR="00427337" w:rsidTr="00427337">
        <w:tc>
          <w:tcPr>
            <w:tcW w:w="484" w:type="dxa"/>
          </w:tcPr>
          <w:p w:rsidR="00427337" w:rsidRDefault="00427337" w:rsidP="0065403A">
            <w:r>
              <w:rPr>
                <w:rFonts w:hint="eastAsia"/>
              </w:rPr>
              <w:t>(5)</w:t>
            </w:r>
          </w:p>
        </w:tc>
        <w:tc>
          <w:tcPr>
            <w:tcW w:w="7812" w:type="dxa"/>
          </w:tcPr>
          <w:p w:rsidR="00427337" w:rsidRPr="00427337" w:rsidRDefault="00427337" w:rsidP="0065403A">
            <w:r w:rsidRPr="00427337">
              <w:rPr>
                <w:rFonts w:hint="eastAsia"/>
              </w:rPr>
              <w:t xml:space="preserve">　　</w:t>
            </w:r>
            <w:r w:rsidRPr="007A1F3F">
              <w:rPr>
                <w:rFonts w:hint="eastAsia"/>
              </w:rPr>
              <w:t>我們今天當然不能復古。</w:t>
            </w:r>
            <w:r>
              <w:rPr>
                <w:rFonts w:hint="eastAsia"/>
              </w:rPr>
              <w:t>但在古人的教育層次裡總分為「君子之學」與「小人之學」。有謂：「君子之學為己，小人之學為人。」</w:t>
            </w:r>
            <w:proofErr w:type="gramStart"/>
            <w:r>
              <w:rPr>
                <w:rFonts w:hint="eastAsia"/>
              </w:rPr>
              <w:t>又謂</w:t>
            </w:r>
            <w:proofErr w:type="gramEnd"/>
            <w:r>
              <w:rPr>
                <w:rFonts w:hint="eastAsia"/>
              </w:rPr>
              <w:t>「君子之學以美其身，小人之學以為禽</w:t>
            </w:r>
            <w:proofErr w:type="gramStart"/>
            <w:r>
              <w:rPr>
                <w:rFonts w:hint="eastAsia"/>
              </w:rPr>
              <w:t>犢</w:t>
            </w:r>
            <w:proofErr w:type="gramEnd"/>
            <w:r>
              <w:rPr>
                <w:rFonts w:hint="eastAsia"/>
              </w:rPr>
              <w:t>。」孔子畢生的志願，就是要將封建時代那些貴族專利的學問，帶到平民社會去，這大抵就是所謂「君子之學」。他對他的學生說：「</w:t>
            </w:r>
            <w:proofErr w:type="gramStart"/>
            <w:r>
              <w:rPr>
                <w:rFonts w:hint="eastAsia"/>
              </w:rPr>
              <w:t>汝為君子</w:t>
            </w:r>
            <w:proofErr w:type="gramEnd"/>
            <w:r>
              <w:rPr>
                <w:rFonts w:hint="eastAsia"/>
              </w:rPr>
              <w:t>儒，</w:t>
            </w:r>
            <w:proofErr w:type="gramStart"/>
            <w:r>
              <w:rPr>
                <w:rFonts w:hint="eastAsia"/>
              </w:rPr>
              <w:t>毋為小人</w:t>
            </w:r>
            <w:proofErr w:type="gramEnd"/>
            <w:r>
              <w:rPr>
                <w:rFonts w:hint="eastAsia"/>
              </w:rPr>
              <w:t>儒。」是要學生注意禮樂的高尚精神，而並非它的瑣屑排場。所謂「依於仁，遊於藝」，原來一切學藝，都具備完成人格的本質的，譬如</w:t>
            </w:r>
            <w:r w:rsidRPr="007A1F3F">
              <w:rPr>
                <w:rFonts w:hint="eastAsia"/>
              </w:rPr>
              <w:t>語文科自有它的人格教育，美術科自有它的美育培養，又何必斤斤於它的實際用途呢？</w:t>
            </w:r>
          </w:p>
        </w:tc>
      </w:tr>
      <w:tr w:rsidR="00427337" w:rsidTr="00427337">
        <w:tc>
          <w:tcPr>
            <w:tcW w:w="484" w:type="dxa"/>
          </w:tcPr>
          <w:p w:rsidR="00427337" w:rsidRDefault="00427337" w:rsidP="0065403A"/>
        </w:tc>
        <w:tc>
          <w:tcPr>
            <w:tcW w:w="7812" w:type="dxa"/>
          </w:tcPr>
          <w:p w:rsidR="00427337" w:rsidRPr="00427337" w:rsidRDefault="00427337" w:rsidP="0065403A"/>
        </w:tc>
      </w:tr>
      <w:tr w:rsidR="00427337" w:rsidTr="00427337">
        <w:tc>
          <w:tcPr>
            <w:tcW w:w="484" w:type="dxa"/>
          </w:tcPr>
          <w:p w:rsidR="00427337" w:rsidRDefault="00427337" w:rsidP="0065403A">
            <w:r>
              <w:rPr>
                <w:rFonts w:hint="eastAsia"/>
              </w:rPr>
              <w:t>(6)</w:t>
            </w:r>
          </w:p>
        </w:tc>
        <w:tc>
          <w:tcPr>
            <w:tcW w:w="7812" w:type="dxa"/>
          </w:tcPr>
          <w:p w:rsidR="00427337" w:rsidRPr="00427337" w:rsidRDefault="00427337" w:rsidP="0065403A">
            <w:r>
              <w:rPr>
                <w:rFonts w:hint="eastAsia"/>
              </w:rPr>
              <w:t xml:space="preserve">　　</w:t>
            </w:r>
            <w:r w:rsidRPr="00427337">
              <w:rPr>
                <w:rFonts w:hint="eastAsia"/>
              </w:rPr>
              <w:t>學習上的</w:t>
            </w:r>
            <w:r>
              <w:rPr>
                <w:rFonts w:hint="eastAsia"/>
              </w:rPr>
              <w:t>正確精神是：學問工夫只為修養自己，不必急於把自己變成平庸的器具</w:t>
            </w:r>
            <w:r w:rsidRPr="00427337">
              <w:rPr>
                <w:rFonts w:hint="eastAsia"/>
              </w:rPr>
              <w:t>，也不像禽犢一般的光外表好看。要把自己</w:t>
            </w:r>
            <w:proofErr w:type="gramStart"/>
            <w:r w:rsidRPr="00427337">
              <w:rPr>
                <w:rFonts w:hint="eastAsia"/>
              </w:rPr>
              <w:t>鍛煉成好鋼材</w:t>
            </w:r>
            <w:proofErr w:type="gramEnd"/>
            <w:r w:rsidRPr="00427337">
              <w:rPr>
                <w:rFonts w:hint="eastAsia"/>
              </w:rPr>
              <w:t>，才能「學以致用」。</w:t>
            </w:r>
          </w:p>
        </w:tc>
      </w:tr>
      <w:tr w:rsidR="00427337" w:rsidTr="00427337">
        <w:tc>
          <w:tcPr>
            <w:tcW w:w="484" w:type="dxa"/>
          </w:tcPr>
          <w:p w:rsidR="00427337" w:rsidRDefault="00427337" w:rsidP="0065403A"/>
        </w:tc>
        <w:tc>
          <w:tcPr>
            <w:tcW w:w="7812" w:type="dxa"/>
          </w:tcPr>
          <w:p w:rsidR="00427337" w:rsidRPr="00427337" w:rsidRDefault="00427337" w:rsidP="0065403A"/>
        </w:tc>
      </w:tr>
      <w:tr w:rsidR="00427337" w:rsidTr="00427337">
        <w:tc>
          <w:tcPr>
            <w:tcW w:w="484" w:type="dxa"/>
          </w:tcPr>
          <w:p w:rsidR="00427337" w:rsidRDefault="00427337" w:rsidP="0065403A"/>
        </w:tc>
        <w:tc>
          <w:tcPr>
            <w:tcW w:w="7812" w:type="dxa"/>
          </w:tcPr>
          <w:p w:rsidR="00427337" w:rsidRPr="00427337" w:rsidRDefault="00427337" w:rsidP="00427337">
            <w:pPr>
              <w:jc w:val="right"/>
            </w:pPr>
            <w:proofErr w:type="gramStart"/>
            <w:r w:rsidRPr="00427337">
              <w:rPr>
                <w:rFonts w:hint="eastAsia"/>
              </w:rPr>
              <w:t>梁巨鴻</w:t>
            </w:r>
            <w:r>
              <w:rPr>
                <w:rFonts w:hint="eastAsia"/>
              </w:rPr>
              <w:t>〈論「學以致用」〉</w:t>
            </w:r>
            <w:proofErr w:type="gramEnd"/>
          </w:p>
        </w:tc>
      </w:tr>
    </w:tbl>
    <w:p w:rsidR="00427337" w:rsidRPr="0065403A" w:rsidRDefault="00427337" w:rsidP="0065403A"/>
    <w:sectPr w:rsidR="00427337" w:rsidRPr="0065403A" w:rsidSect="00D45F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52C" w:rsidRDefault="0035152C" w:rsidP="00473CD0">
      <w:r>
        <w:separator/>
      </w:r>
    </w:p>
  </w:endnote>
  <w:endnote w:type="continuationSeparator" w:id="0">
    <w:p w:rsidR="0035152C" w:rsidRDefault="0035152C" w:rsidP="00473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71B" w:rsidRDefault="0059571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71B" w:rsidRDefault="0059571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71B" w:rsidRDefault="0059571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52C" w:rsidRDefault="0035152C" w:rsidP="00473CD0">
      <w:r>
        <w:separator/>
      </w:r>
    </w:p>
  </w:footnote>
  <w:footnote w:type="continuationSeparator" w:id="0">
    <w:p w:rsidR="0035152C" w:rsidRDefault="0035152C" w:rsidP="00473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71B" w:rsidRDefault="0059571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CD0" w:rsidRDefault="00473CD0" w:rsidP="00473CD0">
    <w:pPr>
      <w:pStyle w:val="a3"/>
      <w:ind w:firstLine="480"/>
    </w:pPr>
    <w:r w:rsidRPr="002511E5">
      <w:rPr>
        <w:noProof/>
      </w:rPr>
      <w:drawing>
        <wp:inline distT="0" distB="0" distL="0" distR="0" wp14:anchorId="7E839894" wp14:editId="19816E96">
          <wp:extent cx="1711233" cy="567722"/>
          <wp:effectExtent l="0" t="0" r="3810" b="3810"/>
          <wp:docPr id="1" name="圖片 1" descr="C:\Users\roywong\Desktop\文菁試閱版2\信報文菁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ywong\Desktop\文菁試閱版2\信報文菁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4818" cy="6452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eastAsia="zh-HK"/>
      </w:rPr>
      <w:t xml:space="preserve"> </w:t>
    </w:r>
    <w:r>
      <w:rPr>
        <w:rFonts w:hint="eastAsia"/>
        <w:b/>
        <w:sz w:val="28"/>
      </w:rPr>
      <w:t>029</w:t>
    </w:r>
    <w:r>
      <w:rPr>
        <w:rFonts w:hint="eastAsia"/>
        <w:b/>
        <w:sz w:val="28"/>
      </w:rPr>
      <w:t>期</w:t>
    </w:r>
    <w:r w:rsidR="00FA0758">
      <w:rPr>
        <w:rFonts w:hint="eastAsia"/>
        <w:b/>
        <w:sz w:val="28"/>
      </w:rPr>
      <w:t xml:space="preserve"> </w:t>
    </w:r>
    <w:r w:rsidR="0065403A" w:rsidRPr="0065403A">
      <w:rPr>
        <w:rFonts w:hint="eastAsia"/>
        <w:b/>
        <w:sz w:val="28"/>
      </w:rPr>
      <w:t>閱讀理解小練習</w:t>
    </w:r>
    <w:r w:rsidR="0065403A" w:rsidRPr="0065403A">
      <w:rPr>
        <w:rFonts w:hint="eastAsia"/>
        <w:b/>
        <w:sz w:val="28"/>
      </w:rPr>
      <w:t xml:space="preserve"> </w:t>
    </w:r>
    <w:r w:rsidR="0059571B">
      <w:rPr>
        <w:rFonts w:hint="eastAsia"/>
        <w:b/>
        <w:sz w:val="28"/>
      </w:rPr>
      <w:t>閱讀材料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71B" w:rsidRDefault="005957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277"/>
    <w:rsid w:val="00104E67"/>
    <w:rsid w:val="001A24AB"/>
    <w:rsid w:val="001D7C2E"/>
    <w:rsid w:val="00250D70"/>
    <w:rsid w:val="002E61D8"/>
    <w:rsid w:val="002F5665"/>
    <w:rsid w:val="0035152C"/>
    <w:rsid w:val="00383F80"/>
    <w:rsid w:val="003A3E60"/>
    <w:rsid w:val="003B6690"/>
    <w:rsid w:val="00427337"/>
    <w:rsid w:val="00473CD0"/>
    <w:rsid w:val="0059571B"/>
    <w:rsid w:val="0065403A"/>
    <w:rsid w:val="00702F09"/>
    <w:rsid w:val="00763E1C"/>
    <w:rsid w:val="00855980"/>
    <w:rsid w:val="008E7820"/>
    <w:rsid w:val="00937D7E"/>
    <w:rsid w:val="00992C09"/>
    <w:rsid w:val="00C17277"/>
    <w:rsid w:val="00C70EEE"/>
    <w:rsid w:val="00D2246D"/>
    <w:rsid w:val="00D45F82"/>
    <w:rsid w:val="00EA7CB1"/>
    <w:rsid w:val="00EB4B52"/>
    <w:rsid w:val="00F849AC"/>
    <w:rsid w:val="00FA0758"/>
    <w:rsid w:val="00FC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5DAF32-9EEC-4583-8E3F-1C4BBBE1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C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C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73C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3C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73CD0"/>
    <w:rPr>
      <w:sz w:val="20"/>
      <w:szCs w:val="20"/>
    </w:rPr>
  </w:style>
  <w:style w:type="table" w:styleId="a7">
    <w:name w:val="Table Grid"/>
    <w:basedOn w:val="a1"/>
    <w:uiPriority w:val="39"/>
    <w:rsid w:val="00473C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Wong</dc:creator>
  <cp:keywords/>
  <dc:description/>
  <cp:lastModifiedBy>Roy Wong</cp:lastModifiedBy>
  <cp:revision>30</cp:revision>
  <dcterms:created xsi:type="dcterms:W3CDTF">2022-05-13T09:14:00Z</dcterms:created>
  <dcterms:modified xsi:type="dcterms:W3CDTF">2022-05-13T09:42:00Z</dcterms:modified>
</cp:coreProperties>
</file>